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</w:t>
        <w:br/>
        <w:t>w Bochni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4897120</wp:posOffset>
                </wp:positionH>
                <wp:positionV relativeFrom="paragraph">
                  <wp:posOffset>330200</wp:posOffset>
                </wp:positionV>
                <wp:extent cx="1969135" cy="16446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913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Nowy Wiśnicz, dn. 15.07.2015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5.60000000000002pt;margin-top:26.pt;width:155.05000000000001pt;height:12.9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Nowy Wiśnicz, dn. 15.07.2015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siedzibą w Nowym Wiśniczu</w:t>
        <w:br/>
        <w:t>ul. Limanowską 11</w:t>
        <w:br/>
        <w:t>32-720 NOWY WIŚNICZ</w:t>
        <w:br/>
        <w:t>tel. 14 612 82 06, fax: 14 610 84 81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a ustawy z dnia 21 marca 1985 r. o drogach publicznych (tekst jedn. Dz. U. z 2015 r., poz. 460) informuje, iż w trakcie przygotowania są niżej wymienione zadania inwestycyjne tj.: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Rozbiórka istniejącego mostu o JNI 30004955 i budowa nowego obiektu inżynierskiego wraz z przebudową dojazdów do mostu w ciągu drogi powiatowej nr 2082K Olchawa - Leszczyna w miejscowości Królówka”.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„Rozbiórka istniejącego mostu o JNI 30004931 i budowa nowego obiektu inżynierskiego wraz z przebudową dojazdów do mostu w ciągu drogi powiatowej nr 1444K Uszew - Nowy Wiśnicz - Nieznanowice w miejscowości Chrostowa”.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4" w:val="left"/>
        </w:tabs>
        <w:bidi w:val="0"/>
        <w:spacing w:before="0" w:after="24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Przebudowa istniejącego przepustu wraz z przebudową dojazdów do przepustu w ciągu drogi powiatowej nr 2021K Siedlec - Stradomka - Nieznanowice w miejscowości Nieszkowice Małe w km 3+271”.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 f ustawy z dnia 21 marca 1999 roku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a ustawy jw. kanał technologiczny to ciąg osłonowych elementów obudowy, studni kablowych oraz innych obiektów lub urządzeń służących umieszczaniu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3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3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technologiczne" i przesłana do wiadomości Prezesowi Urzędu Komunikacji Elektronicznej, ul. Kasprzaka 18/20, 01-211 Warszawa.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rPr>
          <w:sz w:val="20"/>
          <w:szCs w:val="20"/>
        </w:rPr>
      </w:pP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4449445</wp:posOffset>
            </wp:positionH>
            <wp:positionV relativeFrom="paragraph">
              <wp:posOffset>139700</wp:posOffset>
            </wp:positionV>
            <wp:extent cx="1310640" cy="445135"/>
            <wp:wrapTight wrapText="right">
              <wp:wrapPolygon>
                <wp:start x="0" y="0"/>
                <wp:lineTo x="17069" y="0"/>
                <wp:lineTo x="17069" y="740"/>
                <wp:lineTo x="21600" y="740"/>
                <wp:lineTo x="21600" y="6362"/>
                <wp:lineTo x="17824" y="6362"/>
                <wp:lineTo x="17824" y="10060"/>
                <wp:lineTo x="13393" y="10060"/>
                <wp:lineTo x="13393" y="10948"/>
                <wp:lineTo x="9869" y="10948"/>
                <wp:lineTo x="9869" y="21600"/>
                <wp:lineTo x="0" y="21600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10640" cy="4451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Z-ca Dyrektora</w:t>
        <w:br/>
        <w:t xml:space="preserve">mgr </w:t>
      </w:r>
      <w:r>
        <w:rPr>
          <w:color w:val="7F70A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in£</w:t>
      </w:r>
      <w:r>
        <w:rPr>
          <w:color w:val="7F70A0"/>
          <w:spacing w:val="0"/>
          <w:w w:val="100"/>
          <w:position w:val="0"/>
          <w:sz w:val="22"/>
          <w:szCs w:val="22"/>
          <w:shd w:val="clear" w:color="auto" w:fill="auto"/>
          <w:vertAlign w:val="superscript"/>
          <w:lang w:val="pl-PL" w:eastAsia="pl-PL" w:bidi="pl-PL"/>
        </w:rPr>
        <w:t>J</w:t>
      </w:r>
      <w:r>
        <w:rPr>
          <w:rFonts w:ascii="Arial" w:eastAsia="Arial" w:hAnsi="Arial" w:cs="Arial"/>
          <w:b/>
          <w:bCs/>
          <w:strike/>
          <w:color w:val="7F70A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B</w:t>
      </w:r>
      <w:r>
        <w:rPr>
          <w:color w:val="7F70A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c</w:t>
      </w:r>
      <w:r>
        <w:rPr>
          <w:rFonts w:ascii="Arial" w:eastAsia="Arial" w:hAnsi="Arial" w:cs="Arial"/>
          <w:b/>
          <w:bCs/>
          <w:strike/>
          <w:color w:val="7F70A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gdd'^ rapaia</w:t>
      </w:r>
    </w:p>
    <w:sectPr>
      <w:footnotePr>
        <w:pos w:val="pageBottom"/>
        <w:numFmt w:val="decimal"/>
        <w:numRestart w:val="continuous"/>
      </w:footnotePr>
      <w:pgSz w:w="11900" w:h="16840"/>
      <w:pgMar w:top="903" w:right="948" w:bottom="903" w:left="1232" w:header="475" w:footer="47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0AACF"/>
      <w:sz w:val="17"/>
      <w:szCs w:val="17"/>
      <w:u w:val="none"/>
    </w:rPr>
  </w:style>
  <w:style w:type="character" w:customStyle="1" w:styleId="CharStyle7">
    <w:name w:val="Tekst treści (3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Tekst treści (4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E769B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0"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880" w:line="18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0AACF"/>
      <w:sz w:val="17"/>
      <w:szCs w:val="17"/>
      <w:u w:val="none"/>
    </w:rPr>
  </w:style>
  <w:style w:type="paragraph" w:customStyle="1" w:styleId="Style6">
    <w:name w:val="Tekst treści (3)"/>
    <w:basedOn w:val="Normal"/>
    <w:link w:val="CharStyle7"/>
    <w:pPr>
      <w:widowControl w:val="0"/>
      <w:shd w:val="clear" w:color="auto" w:fill="auto"/>
      <w:spacing w:after="3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Tekst treści (4)"/>
    <w:basedOn w:val="Normal"/>
    <w:link w:val="CharStyle10"/>
    <w:pPr>
      <w:widowControl w:val="0"/>
      <w:shd w:val="clear" w:color="auto" w:fill="auto"/>
      <w:spacing w:after="200" w:line="44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E769B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